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65" w:type="dxa"/>
        <w:tblInd w:w="-5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0"/>
        <w:gridCol w:w="658"/>
        <w:gridCol w:w="694"/>
        <w:gridCol w:w="4691"/>
        <w:gridCol w:w="1417"/>
        <w:gridCol w:w="1985"/>
      </w:tblGrid>
      <w:tr w:rsidR="00B31D24" w:rsidRPr="00B31D24" w14:paraId="4805446D" w14:textId="77777777" w:rsidTr="00EC3B3A">
        <w:trPr>
          <w:trHeight w:val="315"/>
        </w:trPr>
        <w:tc>
          <w:tcPr>
            <w:tcW w:w="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460F4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ITEM</w:t>
            </w:r>
          </w:p>
        </w:tc>
        <w:tc>
          <w:tcPr>
            <w:tcW w:w="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C61B8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QUANT.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1AA4A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UN.MED</w:t>
            </w:r>
          </w:p>
        </w:tc>
        <w:tc>
          <w:tcPr>
            <w:tcW w:w="4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2B13E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DISCRIMINAÇÃO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8E427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VL UN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8ABD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VL TOTAL</w:t>
            </w:r>
          </w:p>
        </w:tc>
      </w:tr>
      <w:tr w:rsidR="00B31D24" w:rsidRPr="00B31D24" w14:paraId="61E92787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1EE3F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1C307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994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BB50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DD5E36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Pintura a frio - 109 Faixas de pedestres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1952D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8AFBC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49.700,00 </w:t>
            </w:r>
          </w:p>
        </w:tc>
      </w:tr>
      <w:tr w:rsidR="00B31D24" w:rsidRPr="00B31D24" w14:paraId="55C7DC8D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9E4F0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4A38A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143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6C1D3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AA540C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Pintura a frio - </w:t>
            </w:r>
            <w:proofErr w:type="gram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51 legendas PARE</w:t>
            </w:r>
            <w:proofErr w:type="gram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93C41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D587C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7.150,00 </w:t>
            </w:r>
          </w:p>
        </w:tc>
      </w:tr>
      <w:tr w:rsidR="00B31D24" w:rsidRPr="00B31D24" w14:paraId="471AF249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4EAA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8B1C4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259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C8A35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F0863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Pintura a frio - 56 zebrados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903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C6A0F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12.950,00 </w:t>
            </w:r>
          </w:p>
        </w:tc>
      </w:tr>
      <w:tr w:rsidR="00B31D24" w:rsidRPr="00B31D24" w14:paraId="2979C571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CDB55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5D6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315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B675C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D093E7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Pintura a frio - 207 Setas direcionais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783E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C3FD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15.750,00 </w:t>
            </w:r>
          </w:p>
        </w:tc>
      </w:tr>
      <w:tr w:rsidR="00B31D24" w:rsidRPr="00B31D24" w14:paraId="136FBB23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984B9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984A3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16,2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6373C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5D4653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Pintura a frio - 03 Lombadas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A2E77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72B96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810,00 </w:t>
            </w:r>
          </w:p>
        </w:tc>
      </w:tr>
      <w:tr w:rsidR="00B31D24" w:rsidRPr="00B31D24" w14:paraId="17F4AB0B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6AF68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81219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1404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F36C3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M2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A3359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Pintura a frio - Eixo divisório de fluxos.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1E190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FCC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70.200,00 </w:t>
            </w:r>
          </w:p>
        </w:tc>
      </w:tr>
      <w:tr w:rsidR="00B31D24" w:rsidRPr="00B31D24" w14:paraId="15C56E9D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52958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3FD97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5F67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CACA3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Troca placas regulamentação - Placas R-1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C75D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251,33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C1E6F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5.026,67 </w:t>
            </w:r>
          </w:p>
        </w:tc>
      </w:tr>
      <w:tr w:rsidR="00B31D24" w:rsidRPr="00B31D24" w14:paraId="22DDD070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31465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635DA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0BB8E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C1B12A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Troca placas regulam. - Placas R-6a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02B65B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254,67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1A8E9B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5.093,33 </w:t>
            </w:r>
          </w:p>
        </w:tc>
      </w:tr>
      <w:tr w:rsidR="00B31D24" w:rsidRPr="00B31D24" w14:paraId="7C6F54B5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92238B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6A509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A229B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2807AE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Troca placas </w:t>
            </w: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regul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. - Placas R-19 (50 km/h)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00E2F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254,67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0FCE6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5.093,33 </w:t>
            </w:r>
          </w:p>
        </w:tc>
      </w:tr>
      <w:tr w:rsidR="00B31D24" w:rsidRPr="00B31D24" w14:paraId="6CBE9E21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11A28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5222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4B4D5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E1E3AF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Mão de obra para implantação placas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E9AF6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13.400,00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FBAA3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13.400,00 </w:t>
            </w:r>
          </w:p>
        </w:tc>
      </w:tr>
      <w:tr w:rsidR="00B31D24" w:rsidRPr="00B31D24" w14:paraId="673BAAD9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C54C2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06567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280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2F1FB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F9FB1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Conduíte corrugado parede reforç.1 1/4"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CF98E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21,00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9735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5.880,00 </w:t>
            </w:r>
          </w:p>
        </w:tc>
      </w:tr>
      <w:tr w:rsidR="00B31D24" w:rsidRPr="00B31D24" w14:paraId="04FB4F12" w14:textId="77777777" w:rsidTr="00EC3B3A">
        <w:trPr>
          <w:trHeight w:val="338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162E8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04003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89B5C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UN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0F1457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Caixa de passagem de concreto com tampa e sem fundo 36x28x32cm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22D5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1.010,00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1606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18.180,00 </w:t>
            </w:r>
          </w:p>
        </w:tc>
      </w:tr>
      <w:tr w:rsidR="00B31D24" w:rsidRPr="00B31D24" w14:paraId="7E6E52CF" w14:textId="77777777" w:rsidTr="00EC3B3A">
        <w:trPr>
          <w:trHeight w:val="50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15135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9309F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800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F1B55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C60945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Cabo PP 3x1, 5 mm flexível de 1 </w:t>
            </w: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Kv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volts para ligação de semáforo veicular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F96F8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15,67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87F0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12.533,33 </w:t>
            </w:r>
          </w:p>
        </w:tc>
      </w:tr>
      <w:tr w:rsidR="00B31D24" w:rsidRPr="00B31D24" w14:paraId="4A6AB394" w14:textId="77777777" w:rsidTr="00EC3B3A">
        <w:trPr>
          <w:trHeight w:val="33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BC78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D2A1D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96C0F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75AF1A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Cabo PP 4x1, 5 mm flexível de 1 </w:t>
            </w: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Kv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volts para ligação de grupo focal pedestre.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D0A24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16,33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EE6A2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4.900,00 </w:t>
            </w:r>
          </w:p>
        </w:tc>
      </w:tr>
      <w:tr w:rsidR="00B31D24" w:rsidRPr="00B31D24" w14:paraId="4A358A9F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78202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75C3B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200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23DF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70EC26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Fio 1,5 mm rígido na cor preta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C571C6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14,50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A7AC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2.900,00 </w:t>
            </w:r>
          </w:p>
        </w:tc>
      </w:tr>
      <w:tr w:rsidR="00B31D24" w:rsidRPr="00B31D24" w14:paraId="2E7760F7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13DDB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2C804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43023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996BC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Corte pavimento para ligação subterrânea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0AC57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210,00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53E6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48.300,00 </w:t>
            </w:r>
          </w:p>
        </w:tc>
      </w:tr>
      <w:tr w:rsidR="00B31D24" w:rsidRPr="00B31D24" w14:paraId="47DD5E8D" w14:textId="77777777" w:rsidTr="00EC3B3A">
        <w:trPr>
          <w:trHeight w:val="28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FBE0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B99AF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79A9DB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75E0AB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Gp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focal 200 mm led p/ ped. c/ bolachas </w:t>
            </w: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vd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e </w:t>
            </w: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vm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e cont. tempo só </w:t>
            </w: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ped</w:t>
            </w:r>
            <w:proofErr w:type="spellEnd"/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FA07F6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4.033,33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102EB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88.733,33 </w:t>
            </w:r>
          </w:p>
        </w:tc>
      </w:tr>
      <w:tr w:rsidR="00B31D24" w:rsidRPr="00B31D24" w14:paraId="7D58E3F6" w14:textId="77777777" w:rsidTr="00EC3B3A">
        <w:trPr>
          <w:trHeight w:val="25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11DEB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6579E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18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02F30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32387A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Coluna simples 4 metros, 101 mm para pedestres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41F1D1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2.283,33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AAD92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41.100,00 </w:t>
            </w:r>
          </w:p>
        </w:tc>
      </w:tr>
      <w:tr w:rsidR="00B31D24" w:rsidRPr="00B31D24" w14:paraId="6E76045B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2E42C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C5F58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68752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63862E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Abraçadeira dupla para pedestres 4" ou 101 mm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C8C33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993,33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F5EC4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2.980,00 </w:t>
            </w:r>
          </w:p>
        </w:tc>
      </w:tr>
      <w:tr w:rsidR="00B31D24" w:rsidRPr="00B31D24" w14:paraId="794023D9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92097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24EE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17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190B7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9CC7E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proofErr w:type="spellStart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Abraçad.simples</w:t>
            </w:r>
            <w:proofErr w:type="spellEnd"/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p/ pedestres 4" - 101 mm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A5AB8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530,00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B32FD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9.010,00 </w:t>
            </w:r>
          </w:p>
        </w:tc>
      </w:tr>
      <w:tr w:rsidR="00B31D24" w:rsidRPr="00B31D24" w14:paraId="04F716CD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AC319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F868E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DDD62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6CE397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“Coluna 4” 6m veicular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C63A6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2.250,00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A5FB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6.750,00 </w:t>
            </w:r>
          </w:p>
        </w:tc>
      </w:tr>
      <w:tr w:rsidR="00B31D24" w:rsidRPr="00B31D24" w14:paraId="730D9BF1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3271B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42538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1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8A284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38BA6F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Braço projetado semafórico 101mmx4,70 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06912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2.366,67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FB057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2.366,67 </w:t>
            </w:r>
          </w:p>
        </w:tc>
      </w:tr>
      <w:tr w:rsidR="00B31D24" w:rsidRPr="00B31D24" w14:paraId="08FB8912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4541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BB5B6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EAF9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456DC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Braço projetado semafórico 101 mm x 3,70 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389E3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2.416,67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719EF3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4.833,33 </w:t>
            </w:r>
          </w:p>
        </w:tc>
      </w:tr>
      <w:tr w:rsidR="00B31D24" w:rsidRPr="00B31D24" w14:paraId="68543DF6" w14:textId="77777777" w:rsidTr="00EC3B3A">
        <w:trPr>
          <w:trHeight w:val="54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C63AD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B8ED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38DF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D94D77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Grupo focal veicular 300x300x300 mm c/ suporte basculante e anteparo Shadow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7217C6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5.534,00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06DCD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16.602,00 </w:t>
            </w:r>
          </w:p>
        </w:tc>
      </w:tr>
      <w:tr w:rsidR="00B31D24" w:rsidRPr="00B31D24" w14:paraId="5FAC4BCA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9F66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CDFCA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2272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83D7A9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Grupo focal repetidor 200x200x200 mm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BC42A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4.043,33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56C41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12.130,00 </w:t>
            </w:r>
          </w:p>
        </w:tc>
      </w:tr>
      <w:tr w:rsidR="00B31D24" w:rsidRPr="00B31D24" w14:paraId="4021E588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E4642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E2982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F44A1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CA3A9A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Bolacha a led 300 mm na cor vermelha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CB687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1.376,67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C12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4.130,00 </w:t>
            </w:r>
          </w:p>
        </w:tc>
      </w:tr>
      <w:tr w:rsidR="00B31D24" w:rsidRPr="00B31D24" w14:paraId="3ECAFDED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6F646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27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6AAC2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A9EE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8E8B69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Bolacha a led 300 mm na cor amarela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CBE1D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1.243,33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A3679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3.730,00 </w:t>
            </w:r>
          </w:p>
        </w:tc>
      </w:tr>
      <w:tr w:rsidR="00B31D24" w:rsidRPr="00B31D24" w14:paraId="6D908504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4BA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28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6F4EB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2B7E6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9DDB10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Bolacha a led 300 mm na cor verde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151AA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1.376,67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CA70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4.130,00 </w:t>
            </w:r>
          </w:p>
        </w:tc>
      </w:tr>
      <w:tr w:rsidR="00B31D24" w:rsidRPr="00B31D24" w14:paraId="50295C87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4BE39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29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67CCE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2DD0E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507B6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Bolacha a led 200 mm na cor vermelha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95D3B3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1.233,33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E7796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3.700,00 </w:t>
            </w:r>
          </w:p>
        </w:tc>
      </w:tr>
      <w:tr w:rsidR="00B31D24" w:rsidRPr="00B31D24" w14:paraId="65DEFC27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CF8766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30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8A448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7394C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091A8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Bolacha a led 200 mm na cor amarela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B8ED2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1.020,00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6E5C7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3.060,00 </w:t>
            </w:r>
          </w:p>
        </w:tc>
      </w:tr>
      <w:tr w:rsidR="00B31D24" w:rsidRPr="00B31D24" w14:paraId="78D25E29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7C4EB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31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E4A78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FCF410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BDEDC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Bolacha a led 200 mm na cor verde 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A591E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1.233,33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DBB59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3.700,00 </w:t>
            </w:r>
          </w:p>
        </w:tc>
      </w:tr>
      <w:tr w:rsidR="00B31D24" w:rsidRPr="00B31D24" w14:paraId="1D88CD5B" w14:textId="77777777" w:rsidTr="00EC3B3A">
        <w:trPr>
          <w:trHeight w:val="224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331D9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32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4C1B7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C7531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CB7A8A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Suporte basculante e pá (conjunto) para braço projetado 101 mm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5AEC4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1.400,00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27021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4.200,00 </w:t>
            </w:r>
          </w:p>
        </w:tc>
      </w:tr>
      <w:tr w:rsidR="00B31D24" w:rsidRPr="00B31D24" w14:paraId="6890DAF1" w14:textId="77777777" w:rsidTr="00EC3B3A">
        <w:trPr>
          <w:trHeight w:val="492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3AE61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33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99C58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3B258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1B9E4F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Suporte simples de 4 1/2" ou 114,3 mm para grupo focal de 200x200x200 mm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5B8B4B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1.443,33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FBA90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4.330,00 </w:t>
            </w:r>
          </w:p>
        </w:tc>
      </w:tr>
      <w:tr w:rsidR="00B31D24" w:rsidRPr="00B31D24" w14:paraId="5ED83608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2C487D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34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59D54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D1890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822EB3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Fita isolante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740036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  13,33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390DEE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400,00 </w:t>
            </w:r>
          </w:p>
        </w:tc>
      </w:tr>
      <w:tr w:rsidR="00B31D24" w:rsidRPr="00B31D24" w14:paraId="65E6A976" w14:textId="77777777" w:rsidTr="00EC3B3A">
        <w:trPr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9DB13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35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367EF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3271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UN 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B6BAC6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Mão de obra de instalação (endereço 1 e 2)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ABC2FC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13.000,00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40A2A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26.000,00 </w:t>
            </w:r>
          </w:p>
        </w:tc>
      </w:tr>
      <w:tr w:rsidR="00B31D24" w:rsidRPr="00B31D24" w14:paraId="269DCEA0" w14:textId="77777777" w:rsidTr="00EC3B3A">
        <w:trPr>
          <w:trHeight w:val="516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FFEE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36</w:t>
            </w:r>
          </w:p>
        </w:tc>
        <w:tc>
          <w:tcPr>
            <w:tcW w:w="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E2BCC8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210</w:t>
            </w:r>
          </w:p>
        </w:tc>
        <w:tc>
          <w:tcPr>
            <w:tcW w:w="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12ED5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M</w:t>
            </w:r>
          </w:p>
        </w:tc>
        <w:tc>
          <w:tcPr>
            <w:tcW w:w="46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1E639D" w14:textId="77777777" w:rsidR="00B31D24" w:rsidRPr="00B31D24" w:rsidRDefault="00B31D24" w:rsidP="00B31D24">
            <w:pPr>
              <w:spacing w:after="0" w:line="240" w:lineRule="auto"/>
              <w:jc w:val="both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>Instalação defensas metálicas do Ramal Ac. Heitor S. Pinheiro rotatória IFSP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932422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            755,00 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8DDF8C7" w14:textId="77777777" w:rsidR="00B31D24" w:rsidRPr="00B31D24" w:rsidRDefault="00B31D24" w:rsidP="00B31D24">
            <w:pPr>
              <w:spacing w:after="0" w:line="240" w:lineRule="auto"/>
              <w:jc w:val="center"/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</w:pPr>
            <w:r w:rsidRPr="00B31D24">
              <w:rPr>
                <w:rFonts w:asciiTheme="majorHAnsi" w:eastAsia="Times New Roman" w:hAnsiTheme="majorHAnsi" w:cstheme="majorHAnsi"/>
                <w:b/>
                <w:bCs/>
                <w:kern w:val="0"/>
                <w:sz w:val="16"/>
                <w:szCs w:val="16"/>
                <w:lang w:eastAsia="pt-BR"/>
                <w14:ligatures w14:val="none"/>
              </w:rPr>
              <w:t xml:space="preserve"> R$    158.550,00 </w:t>
            </w:r>
          </w:p>
        </w:tc>
      </w:tr>
    </w:tbl>
    <w:p w14:paraId="1C6EAC0B" w14:textId="77777777" w:rsidR="00EC3B3A" w:rsidRDefault="00EC3B3A">
      <w:pPr>
        <w:rPr>
          <w:rFonts w:asciiTheme="majorHAnsi" w:eastAsia="Times New Roman" w:hAnsiTheme="majorHAnsi" w:cstheme="majorHAnsi"/>
          <w:b/>
          <w:bCs/>
          <w:kern w:val="0"/>
          <w:sz w:val="16"/>
          <w:szCs w:val="16"/>
          <w:lang w:eastAsia="pt-BR"/>
          <w14:ligatures w14:val="none"/>
        </w:rPr>
      </w:pPr>
      <w:r>
        <w:rPr>
          <w:rFonts w:asciiTheme="majorHAnsi" w:eastAsia="Times New Roman" w:hAnsiTheme="majorHAnsi" w:cstheme="majorHAnsi"/>
          <w:b/>
          <w:bCs/>
          <w:kern w:val="0"/>
          <w:sz w:val="16"/>
          <w:szCs w:val="16"/>
          <w:lang w:eastAsia="pt-BR"/>
          <w14:ligatures w14:val="none"/>
        </w:rPr>
        <w:t xml:space="preserve">                                                                                 </w:t>
      </w:r>
    </w:p>
    <w:p w14:paraId="6985C9AC" w14:textId="12452589" w:rsidR="00510DF1" w:rsidRDefault="00EC3B3A">
      <w:r>
        <w:rPr>
          <w:rFonts w:asciiTheme="majorHAnsi" w:eastAsia="Times New Roman" w:hAnsiTheme="majorHAnsi" w:cstheme="majorHAnsi"/>
          <w:b/>
          <w:bCs/>
          <w:kern w:val="0"/>
          <w:sz w:val="16"/>
          <w:szCs w:val="16"/>
          <w:lang w:eastAsia="pt-BR"/>
          <w14:ligatures w14:val="none"/>
        </w:rPr>
        <w:t xml:space="preserve">VALOR TOTAL: </w:t>
      </w:r>
      <w:r w:rsidR="00B31D24" w:rsidRPr="00B31D24">
        <w:rPr>
          <w:rFonts w:asciiTheme="majorHAnsi" w:eastAsia="Times New Roman" w:hAnsiTheme="majorHAnsi" w:cstheme="majorHAnsi"/>
          <w:b/>
          <w:bCs/>
          <w:kern w:val="0"/>
          <w:sz w:val="16"/>
          <w:szCs w:val="16"/>
          <w:lang w:eastAsia="pt-BR"/>
          <w14:ligatures w14:val="none"/>
        </w:rPr>
        <w:t>R$678.302,00</w:t>
      </w:r>
    </w:p>
    <w:sectPr w:rsidR="00510DF1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BAB0BB" w14:textId="77777777" w:rsidR="009B67EE" w:rsidRDefault="009B67EE" w:rsidP="009B67EE">
      <w:pPr>
        <w:spacing w:after="0" w:line="240" w:lineRule="auto"/>
      </w:pPr>
      <w:r>
        <w:separator/>
      </w:r>
    </w:p>
  </w:endnote>
  <w:endnote w:type="continuationSeparator" w:id="0">
    <w:p w14:paraId="1066E6EE" w14:textId="77777777" w:rsidR="009B67EE" w:rsidRDefault="009B67EE" w:rsidP="009B67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30F59F4" w14:textId="77777777" w:rsidR="009B67EE" w:rsidRDefault="009B67EE" w:rsidP="009B67EE">
      <w:pPr>
        <w:spacing w:after="0" w:line="240" w:lineRule="auto"/>
      </w:pPr>
      <w:r>
        <w:separator/>
      </w:r>
    </w:p>
  </w:footnote>
  <w:footnote w:type="continuationSeparator" w:id="0">
    <w:p w14:paraId="37A6D5DA" w14:textId="77777777" w:rsidR="009B67EE" w:rsidRDefault="009B67EE" w:rsidP="009B67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94C16" w14:textId="63A6944E" w:rsidR="009B67EE" w:rsidRDefault="009B67EE" w:rsidP="009B67EE">
    <w:pPr>
      <w:pStyle w:val="Cabealho"/>
      <w:jc w:val="center"/>
      <w:rPr>
        <w:smallCaps/>
        <w:color w:val="000000"/>
        <w:sz w:val="34"/>
        <w:szCs w:val="34"/>
      </w:rPr>
    </w:pPr>
    <w:r>
      <w:rPr>
        <w:smallCaps/>
        <w:noProof/>
        <w:color w:val="000000"/>
        <w:sz w:val="34"/>
        <w:szCs w:val="34"/>
      </w:rPr>
      <w:drawing>
        <wp:anchor distT="0" distB="0" distL="114300" distR="114300" simplePos="0" relativeHeight="251660288" behindDoc="1" locked="0" layoutInCell="1" allowOverlap="1" wp14:anchorId="3FE288E2" wp14:editId="41D00041">
          <wp:simplePos x="0" y="0"/>
          <wp:positionH relativeFrom="column">
            <wp:posOffset>5187315</wp:posOffset>
          </wp:positionH>
          <wp:positionV relativeFrom="paragraph">
            <wp:posOffset>-243840</wp:posOffset>
          </wp:positionV>
          <wp:extent cx="1009650" cy="910590"/>
          <wp:effectExtent l="0" t="0" r="0" b="3810"/>
          <wp:wrapNone/>
          <wp:docPr id="1388185249" name="Imagem 2" descr="CARIMB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1" descr="CARIMBO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-20000" contrast="6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09650" cy="9105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mallCaps/>
        <w:noProof/>
        <w:color w:val="000000"/>
        <w:sz w:val="34"/>
        <w:szCs w:val="34"/>
      </w:rPr>
      <w:drawing>
        <wp:anchor distT="0" distB="0" distL="114300" distR="114300" simplePos="0" relativeHeight="251659264" behindDoc="0" locked="0" layoutInCell="1" allowOverlap="1" wp14:anchorId="70AA10F4" wp14:editId="0EA77C04">
          <wp:simplePos x="0" y="0"/>
          <wp:positionH relativeFrom="column">
            <wp:posOffset>2223135</wp:posOffset>
          </wp:positionH>
          <wp:positionV relativeFrom="paragraph">
            <wp:posOffset>-342900</wp:posOffset>
          </wp:positionV>
          <wp:extent cx="648335" cy="600075"/>
          <wp:effectExtent l="0" t="0" r="0" b="9525"/>
          <wp:wrapSquare wrapText="bothSides"/>
          <wp:docPr id="735052739" name="Imagem 1" descr="brasão - sem assinatura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0" descr="brasão - sem assinatura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833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smallCaps/>
        <w:color w:val="000000"/>
        <w:sz w:val="34"/>
        <w:szCs w:val="34"/>
      </w:rPr>
      <w:tab/>
      <w:t xml:space="preserve">     </w:t>
    </w:r>
  </w:p>
  <w:p w14:paraId="3D70BB8B" w14:textId="77777777" w:rsidR="009B67EE" w:rsidRDefault="009B67EE" w:rsidP="009B67EE">
    <w:pPr>
      <w:pStyle w:val="Cabealho"/>
      <w:jc w:val="center"/>
      <w:rPr>
        <w:smallCaps/>
        <w:color w:val="000000"/>
        <w:sz w:val="28"/>
        <w:szCs w:val="28"/>
      </w:rPr>
    </w:pPr>
  </w:p>
  <w:p w14:paraId="47C8D41D" w14:textId="0894543F" w:rsidR="009B67EE" w:rsidRDefault="009B67EE" w:rsidP="009B67EE">
    <w:pPr>
      <w:pStyle w:val="Cabealho"/>
      <w:jc w:val="center"/>
      <w:rPr>
        <w:smallCaps/>
        <w:color w:val="000000"/>
        <w:sz w:val="28"/>
        <w:szCs w:val="28"/>
      </w:rPr>
    </w:pPr>
    <w:r w:rsidRPr="009852FD">
      <w:rPr>
        <w:smallCaps/>
        <w:color w:val="000000"/>
        <w:sz w:val="28"/>
        <w:szCs w:val="28"/>
      </w:rPr>
      <w:t>Prefeitura Municipal de Araraquara</w:t>
    </w:r>
  </w:p>
  <w:p w14:paraId="5C070654" w14:textId="77777777" w:rsidR="009B67EE" w:rsidRDefault="009B67EE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24"/>
    <w:rsid w:val="00510DF1"/>
    <w:rsid w:val="009B67EE"/>
    <w:rsid w:val="00B31D24"/>
    <w:rsid w:val="00BA05F6"/>
    <w:rsid w:val="00EC3B3A"/>
    <w:rsid w:val="00F13B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52E8244D"/>
  <w15:chartTrackingRefBased/>
  <w15:docId w15:val="{69FFD345-3AD5-4001-8998-C99F9F7FB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t-B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9B6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9B67EE"/>
  </w:style>
  <w:style w:type="paragraph" w:styleId="Rodap">
    <w:name w:val="footer"/>
    <w:basedOn w:val="Normal"/>
    <w:link w:val="RodapChar"/>
    <w:uiPriority w:val="99"/>
    <w:unhideWhenUsed/>
    <w:rsid w:val="009B67E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9B67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570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599</Words>
  <Characters>3239</Characters>
  <Application>Microsoft Office Word</Application>
  <DocSecurity>0</DocSecurity>
  <Lines>26</Lines>
  <Paragraphs>7</Paragraphs>
  <ScaleCrop>false</ScaleCrop>
  <Company/>
  <LinksUpToDate>false</LinksUpToDate>
  <CharactersWithSpaces>3831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Luiz Gustavo Camarani Toledo</dc:creator>
  <cp:keywords/>
  <dc:description/>
  <cp:lastModifiedBy>Luiz Gustavo Camarani Toledo</cp:lastModifiedBy>
  <cp:revision>3</cp:revision>
  <dcterms:created xsi:type="dcterms:W3CDTF">2024-06-13T19:14:00Z</dcterms:created>
  <dcterms:modified xsi:type="dcterms:W3CDTF">2024-06-13T19:20:00Z</dcterms:modified>
</cp:coreProperties>
</file>